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  <w:r>
        <w:rPr>
          <w:noProof/>
          <w:spacing w:val="-3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CA472FE" wp14:editId="5BDC4833">
            <wp:simplePos x="0" y="0"/>
            <wp:positionH relativeFrom="margin">
              <wp:posOffset>-139065</wp:posOffset>
            </wp:positionH>
            <wp:positionV relativeFrom="paragraph">
              <wp:posOffset>-593318</wp:posOffset>
            </wp:positionV>
            <wp:extent cx="3291907" cy="3776011"/>
            <wp:effectExtent l="0" t="0" r="3810" b="0"/>
            <wp:wrapNone/>
            <wp:docPr id="1" name="Рисунок 1" descr="Штамп-2017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амп-2017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07" cy="377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spacing w:after="160"/>
        <w:rPr>
          <w:sz w:val="20"/>
          <w:szCs w:val="20"/>
          <w:u w:val="dotted"/>
          <w:lang w:val="en-US"/>
        </w:rPr>
      </w:pPr>
    </w:p>
    <w:p w:rsidR="00290FF1" w:rsidRDefault="00290FF1" w:rsidP="00290FF1">
      <w:pPr>
        <w:tabs>
          <w:tab w:val="left" w:pos="901"/>
        </w:tabs>
        <w:spacing w:after="160"/>
        <w:rPr>
          <w:sz w:val="20"/>
          <w:szCs w:val="20"/>
          <w:u w:val="dotted"/>
          <w:lang w:val="en-US"/>
        </w:rPr>
      </w:pPr>
    </w:p>
    <w:p w:rsidR="00860BFB" w:rsidRDefault="00290FF1" w:rsidP="00860BFB">
      <w:pPr>
        <w:tabs>
          <w:tab w:val="left" w:pos="901"/>
          <w:tab w:val="left" w:pos="2901"/>
          <w:tab w:val="left" w:pos="3491"/>
        </w:tabs>
        <w:ind w:left="425" w:firstLine="567"/>
        <w:rPr>
          <w:sz w:val="28"/>
          <w:szCs w:val="28"/>
        </w:rPr>
      </w:pPr>
      <w:r w:rsidRPr="00290FF1">
        <w:rPr>
          <w:sz w:val="28"/>
          <w:szCs w:val="28"/>
        </w:rPr>
        <w:t>ПРИКАЗ</w:t>
      </w:r>
      <w:r w:rsidRPr="00290FF1">
        <w:rPr>
          <w:sz w:val="28"/>
          <w:szCs w:val="28"/>
        </w:rPr>
        <w:tab/>
      </w:r>
      <w:r w:rsidR="00860BFB">
        <w:rPr>
          <w:sz w:val="28"/>
          <w:szCs w:val="28"/>
        </w:rPr>
        <w:t>15</w:t>
      </w:r>
    </w:p>
    <w:p w:rsidR="00290FF1" w:rsidRPr="004E0A58" w:rsidRDefault="00860BFB" w:rsidP="00860BFB">
      <w:pPr>
        <w:tabs>
          <w:tab w:val="left" w:pos="901"/>
          <w:tab w:val="left" w:pos="2901"/>
          <w:tab w:val="left" w:pos="3491"/>
        </w:tabs>
        <w:ind w:left="425" w:firstLine="567"/>
        <w:rPr>
          <w:b/>
          <w:sz w:val="30"/>
          <w:szCs w:val="30"/>
          <w:vertAlign w:val="subscript"/>
        </w:rPr>
      </w:pPr>
      <w:r>
        <w:rPr>
          <w:sz w:val="28"/>
          <w:szCs w:val="28"/>
        </w:rPr>
        <w:t xml:space="preserve">                         01.02.2018 г.</w:t>
      </w:r>
      <w:r>
        <w:rPr>
          <w:sz w:val="28"/>
          <w:szCs w:val="28"/>
        </w:rPr>
        <w:tab/>
      </w:r>
    </w:p>
    <w:p w:rsidR="00290FF1" w:rsidRPr="006C1704" w:rsidRDefault="00290FF1" w:rsidP="00290FF1">
      <w:pPr>
        <w:spacing w:after="160"/>
        <w:rPr>
          <w:sz w:val="20"/>
          <w:szCs w:val="20"/>
          <w:u w:val="dotted"/>
        </w:rPr>
      </w:pPr>
    </w:p>
    <w:p w:rsidR="00C034C0" w:rsidRPr="005A120A" w:rsidRDefault="00290FF1" w:rsidP="00290FF1">
      <w:pPr>
        <w:rPr>
          <w:color w:val="000000"/>
          <w:sz w:val="22"/>
        </w:rPr>
      </w:pPr>
      <w:r>
        <w:rPr>
          <w:color w:val="000000"/>
          <w:sz w:val="22"/>
        </w:rPr>
        <w:t>О</w:t>
      </w:r>
      <w:r w:rsidR="00C034C0" w:rsidRPr="005A120A">
        <w:rPr>
          <w:color w:val="000000"/>
          <w:sz w:val="22"/>
        </w:rPr>
        <w:t>б объявлении конкурса на замещение должностей</w:t>
      </w: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 xml:space="preserve">научных работников </w:t>
      </w:r>
      <w:r w:rsidR="00290FF1">
        <w:rPr>
          <w:color w:val="000000"/>
          <w:sz w:val="22"/>
        </w:rPr>
        <w:t xml:space="preserve">ФГБУН Вол НЦ </w:t>
      </w:r>
      <w:r w:rsidRPr="005A120A">
        <w:rPr>
          <w:color w:val="000000"/>
          <w:sz w:val="22"/>
        </w:rPr>
        <w:t>РАН</w:t>
      </w: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Pr="005E7732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В связи с производственной необходимостью, в соответствии с</w:t>
      </w:r>
      <w:r w:rsidR="008C6113" w:rsidRPr="005E7732">
        <w:rPr>
          <w:rFonts w:eastAsia="Calibri"/>
          <w:sz w:val="22"/>
          <w:szCs w:val="22"/>
        </w:rPr>
        <w:t>о статьей 336.1 Трудового кодекса РФ,</w:t>
      </w:r>
      <w:r w:rsidRPr="005E7732">
        <w:rPr>
          <w:rFonts w:eastAsia="Calibri"/>
          <w:sz w:val="22"/>
          <w:szCs w:val="22"/>
        </w:rPr>
        <w:t xml:space="preserve"> </w:t>
      </w:r>
      <w:r w:rsidR="008C6113" w:rsidRPr="005E7732">
        <w:rPr>
          <w:rFonts w:eastAsia="Calibri"/>
          <w:sz w:val="22"/>
          <w:szCs w:val="22"/>
        </w:rPr>
        <w:t xml:space="preserve">приказом </w:t>
      </w:r>
      <w:proofErr w:type="spellStart"/>
      <w:r w:rsidR="008C6113" w:rsidRPr="005E7732">
        <w:rPr>
          <w:rFonts w:eastAsia="Calibri"/>
          <w:sz w:val="22"/>
          <w:szCs w:val="22"/>
        </w:rPr>
        <w:t>Минобрнауки</w:t>
      </w:r>
      <w:proofErr w:type="spellEnd"/>
      <w:r w:rsidR="008C6113" w:rsidRPr="005E7732">
        <w:rPr>
          <w:rFonts w:eastAsia="Calibri"/>
          <w:sz w:val="22"/>
          <w:szCs w:val="22"/>
        </w:rPr>
        <w:t xml:space="preserve"> России от 02.09.2015 г. № 937, Порядком проведения конкурса на замещение должностей научных работников </w:t>
      </w:r>
      <w:r w:rsidR="00290FF1">
        <w:rPr>
          <w:rFonts w:eastAsia="Calibri"/>
          <w:sz w:val="22"/>
          <w:szCs w:val="22"/>
        </w:rPr>
        <w:t xml:space="preserve">ФГБУН </w:t>
      </w:r>
      <w:proofErr w:type="spellStart"/>
      <w:r w:rsidR="00290FF1">
        <w:rPr>
          <w:rFonts w:eastAsia="Calibri"/>
          <w:sz w:val="22"/>
          <w:szCs w:val="22"/>
        </w:rPr>
        <w:t>ВолНЦ</w:t>
      </w:r>
      <w:proofErr w:type="spellEnd"/>
      <w:r w:rsidR="008C6113" w:rsidRPr="005E7732">
        <w:rPr>
          <w:rFonts w:eastAsia="Calibri"/>
          <w:sz w:val="22"/>
          <w:szCs w:val="22"/>
        </w:rPr>
        <w:t xml:space="preserve"> РАН, утвержденным приказом от 08.12.2015 г. № 291,</w:t>
      </w:r>
    </w:p>
    <w:p w:rsidR="00C034C0" w:rsidRPr="005E7732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  <w:sz w:val="22"/>
          <w:szCs w:val="22"/>
        </w:rPr>
      </w:pP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  <w:r w:rsidRPr="00451420">
        <w:rPr>
          <w:b/>
        </w:rPr>
        <w:t>ПРИКАЗЫВАЮ:</w:t>
      </w: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</w:p>
    <w:p w:rsidR="00C034C0" w:rsidRPr="005E7732" w:rsidRDefault="00C034C0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1. Объявить конкурс на </w:t>
      </w:r>
      <w:r w:rsidR="00A46437" w:rsidRPr="005E7732">
        <w:rPr>
          <w:rFonts w:eastAsia="Calibri"/>
          <w:sz w:val="22"/>
          <w:szCs w:val="22"/>
        </w:rPr>
        <w:t xml:space="preserve">замещение следующих </w:t>
      </w:r>
      <w:r w:rsidRPr="005E7732">
        <w:rPr>
          <w:rFonts w:eastAsia="Calibri"/>
          <w:sz w:val="22"/>
          <w:szCs w:val="22"/>
        </w:rPr>
        <w:t>должност</w:t>
      </w:r>
      <w:r w:rsidR="00A46437" w:rsidRPr="005E7732">
        <w:rPr>
          <w:rFonts w:eastAsia="Calibri"/>
          <w:sz w:val="22"/>
          <w:szCs w:val="22"/>
        </w:rPr>
        <w:t>ей</w:t>
      </w:r>
      <w:r w:rsidRPr="005E7732">
        <w:rPr>
          <w:rFonts w:eastAsia="Calibri"/>
          <w:sz w:val="22"/>
          <w:szCs w:val="22"/>
        </w:rPr>
        <w:t xml:space="preserve"> </w:t>
      </w:r>
      <w:r w:rsidRPr="005E7732">
        <w:rPr>
          <w:color w:val="000000"/>
          <w:sz w:val="22"/>
          <w:szCs w:val="22"/>
        </w:rPr>
        <w:t>научных работников</w:t>
      </w:r>
      <w:r w:rsidRPr="005E7732">
        <w:rPr>
          <w:rFonts w:eastAsia="Calibri"/>
          <w:sz w:val="22"/>
          <w:szCs w:val="22"/>
        </w:rPr>
        <w:t>:</w:t>
      </w:r>
    </w:p>
    <w:p w:rsidR="00C034C0" w:rsidRDefault="00C034C0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1.1. </w:t>
      </w:r>
      <w:r w:rsidR="005F3C0A" w:rsidRPr="005E7732">
        <w:rPr>
          <w:rFonts w:eastAsia="Calibri"/>
          <w:sz w:val="22"/>
          <w:szCs w:val="22"/>
        </w:rPr>
        <w:t xml:space="preserve">заместителя </w:t>
      </w:r>
      <w:r w:rsidR="009561EF" w:rsidRPr="005E7732">
        <w:rPr>
          <w:rFonts w:eastAsia="Calibri"/>
          <w:sz w:val="22"/>
          <w:szCs w:val="22"/>
        </w:rPr>
        <w:t>директора по научной работе</w:t>
      </w:r>
      <w:r w:rsidR="004E06DD" w:rsidRPr="005E7732">
        <w:rPr>
          <w:rFonts w:eastAsia="Calibri"/>
          <w:sz w:val="22"/>
          <w:szCs w:val="22"/>
        </w:rPr>
        <w:t xml:space="preserve"> </w:t>
      </w:r>
      <w:r w:rsidR="008D5166" w:rsidRPr="005E7732">
        <w:rPr>
          <w:rFonts w:eastAsia="Calibri"/>
          <w:sz w:val="22"/>
          <w:szCs w:val="22"/>
        </w:rPr>
        <w:t xml:space="preserve">(отрасль науки: </w:t>
      </w:r>
      <w:r w:rsidR="009561EF" w:rsidRPr="005E7732">
        <w:rPr>
          <w:rFonts w:eastAsia="Calibri"/>
          <w:sz w:val="22"/>
          <w:szCs w:val="22"/>
        </w:rPr>
        <w:t>экономика</w:t>
      </w:r>
      <w:r w:rsidR="00E722D4">
        <w:rPr>
          <w:rFonts w:eastAsia="Calibri"/>
          <w:sz w:val="22"/>
          <w:szCs w:val="22"/>
        </w:rPr>
        <w:t>).</w:t>
      </w:r>
    </w:p>
    <w:p w:rsidR="007E6B8A" w:rsidRPr="005E7732" w:rsidRDefault="00E62D46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 xml:space="preserve">2. </w:t>
      </w:r>
      <w:r w:rsidR="00BA37DE" w:rsidRPr="005E7732">
        <w:rPr>
          <w:rFonts w:eastAsia="Calibri"/>
          <w:sz w:val="22"/>
          <w:szCs w:val="22"/>
        </w:rPr>
        <w:t>Утвердить условия конкурса в соответствии с приложением к настоящему приказу.</w:t>
      </w:r>
    </w:p>
    <w:p w:rsidR="00E62D46" w:rsidRPr="005E7732" w:rsidRDefault="00BA37DE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3. Р</w:t>
      </w:r>
      <w:r w:rsidR="00E62D46" w:rsidRPr="005E7732">
        <w:rPr>
          <w:rFonts w:eastAsia="Calibri"/>
          <w:sz w:val="22"/>
          <w:szCs w:val="22"/>
        </w:rPr>
        <w:t xml:space="preserve">азместить на </w:t>
      </w:r>
      <w:r w:rsidR="00BD3F40" w:rsidRPr="005E7732">
        <w:rPr>
          <w:rFonts w:eastAsia="Calibri"/>
          <w:sz w:val="22"/>
          <w:szCs w:val="22"/>
        </w:rPr>
        <w:t xml:space="preserve">официальном </w:t>
      </w:r>
      <w:r w:rsidR="00E62D46" w:rsidRPr="005E7732">
        <w:rPr>
          <w:rFonts w:eastAsia="Calibri"/>
          <w:sz w:val="22"/>
          <w:szCs w:val="22"/>
        </w:rPr>
        <w:t xml:space="preserve">сайте </w:t>
      </w:r>
      <w:r w:rsidR="00290FF1">
        <w:rPr>
          <w:rFonts w:eastAsia="Calibri"/>
          <w:sz w:val="22"/>
          <w:szCs w:val="22"/>
        </w:rPr>
        <w:t xml:space="preserve">ФГБУН </w:t>
      </w:r>
      <w:proofErr w:type="spellStart"/>
      <w:r w:rsidR="00290FF1">
        <w:rPr>
          <w:rFonts w:eastAsia="Calibri"/>
          <w:sz w:val="22"/>
          <w:szCs w:val="22"/>
        </w:rPr>
        <w:t>ВолНЦ</w:t>
      </w:r>
      <w:proofErr w:type="spellEnd"/>
      <w:r w:rsidR="00E62D46" w:rsidRPr="005E7732">
        <w:rPr>
          <w:rFonts w:eastAsia="Calibri"/>
          <w:sz w:val="22"/>
          <w:szCs w:val="22"/>
        </w:rPr>
        <w:t xml:space="preserve"> РАН </w:t>
      </w:r>
      <w:r w:rsidR="00BD3F40" w:rsidRPr="005E7732">
        <w:rPr>
          <w:rFonts w:eastAsia="Calibri"/>
          <w:sz w:val="22"/>
          <w:szCs w:val="22"/>
        </w:rPr>
        <w:t xml:space="preserve">по адресу «http://www.vscc.ac.ru» </w:t>
      </w:r>
      <w:r w:rsidRPr="005E7732">
        <w:rPr>
          <w:rFonts w:eastAsia="Calibri"/>
          <w:sz w:val="22"/>
          <w:szCs w:val="22"/>
        </w:rPr>
        <w:t xml:space="preserve">и на портале </w:t>
      </w:r>
      <w:r w:rsidR="00364CD3" w:rsidRPr="005E7732">
        <w:rPr>
          <w:rFonts w:eastAsia="Calibri"/>
          <w:sz w:val="22"/>
          <w:szCs w:val="22"/>
        </w:rPr>
        <w:t>вакансий по адресу «</w:t>
      </w:r>
      <w:r w:rsidR="00364CD3" w:rsidRPr="005E7732">
        <w:rPr>
          <w:rFonts w:eastAsia="Calibri"/>
          <w:sz w:val="22"/>
          <w:szCs w:val="22"/>
          <w:lang w:val="en-US"/>
        </w:rPr>
        <w:t>http</w:t>
      </w:r>
      <w:r w:rsidR="00364CD3" w:rsidRPr="005E7732">
        <w:rPr>
          <w:rFonts w:eastAsia="Calibri"/>
          <w:sz w:val="22"/>
          <w:szCs w:val="22"/>
        </w:rPr>
        <w:t>://ученые-</w:t>
      </w:r>
      <w:proofErr w:type="spellStart"/>
      <w:r w:rsidR="00364CD3" w:rsidRPr="005E7732">
        <w:rPr>
          <w:rFonts w:eastAsia="Calibri"/>
          <w:sz w:val="22"/>
          <w:szCs w:val="22"/>
        </w:rPr>
        <w:t>исследователи.рф</w:t>
      </w:r>
      <w:proofErr w:type="spellEnd"/>
      <w:r w:rsidR="00364CD3" w:rsidRPr="005E7732">
        <w:rPr>
          <w:rFonts w:eastAsia="Calibri"/>
          <w:sz w:val="22"/>
          <w:szCs w:val="22"/>
        </w:rPr>
        <w:t xml:space="preserve">» </w:t>
      </w:r>
      <w:r w:rsidR="00E62D46" w:rsidRPr="005E7732">
        <w:rPr>
          <w:rFonts w:eastAsia="Calibri"/>
          <w:sz w:val="22"/>
          <w:szCs w:val="22"/>
        </w:rPr>
        <w:t xml:space="preserve">объявление о проведении конкурса до </w:t>
      </w:r>
      <w:r w:rsidR="00102A02">
        <w:rPr>
          <w:rFonts w:eastAsia="Calibri"/>
          <w:sz w:val="22"/>
          <w:szCs w:val="22"/>
        </w:rPr>
        <w:t>05</w:t>
      </w:r>
      <w:r w:rsidR="005E7732" w:rsidRPr="005E7732">
        <w:rPr>
          <w:rFonts w:eastAsia="Calibri"/>
          <w:sz w:val="22"/>
          <w:szCs w:val="22"/>
        </w:rPr>
        <w:t>.</w:t>
      </w:r>
      <w:r w:rsidR="00B935F8">
        <w:rPr>
          <w:rFonts w:eastAsia="Calibri"/>
          <w:sz w:val="22"/>
          <w:szCs w:val="22"/>
        </w:rPr>
        <w:t>0</w:t>
      </w:r>
      <w:r w:rsidR="00102A02">
        <w:rPr>
          <w:rFonts w:eastAsia="Calibri"/>
          <w:sz w:val="22"/>
          <w:szCs w:val="22"/>
        </w:rPr>
        <w:t>2</w:t>
      </w:r>
      <w:r w:rsidR="005E7732" w:rsidRPr="005E7732">
        <w:rPr>
          <w:rFonts w:eastAsia="Calibri"/>
          <w:sz w:val="22"/>
          <w:szCs w:val="22"/>
        </w:rPr>
        <w:t>.201</w:t>
      </w:r>
      <w:r w:rsidR="00B935F8">
        <w:rPr>
          <w:rFonts w:eastAsia="Calibri"/>
          <w:sz w:val="22"/>
          <w:szCs w:val="22"/>
        </w:rPr>
        <w:t>8</w:t>
      </w:r>
      <w:r w:rsidR="00E62D46" w:rsidRPr="005E7732">
        <w:rPr>
          <w:rFonts w:eastAsia="Calibri"/>
          <w:sz w:val="22"/>
          <w:szCs w:val="22"/>
        </w:rPr>
        <w:t xml:space="preserve"> г.</w:t>
      </w:r>
    </w:p>
    <w:p w:rsidR="00C034C0" w:rsidRPr="005E7732" w:rsidRDefault="00A46437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4</w:t>
      </w:r>
      <w:r w:rsidR="00C034C0" w:rsidRPr="005E7732">
        <w:rPr>
          <w:rFonts w:eastAsia="Calibri"/>
          <w:sz w:val="22"/>
          <w:szCs w:val="22"/>
        </w:rPr>
        <w:t xml:space="preserve">. </w:t>
      </w:r>
      <w:r w:rsidR="00E62D46" w:rsidRPr="005E7732">
        <w:rPr>
          <w:rFonts w:eastAsia="Calibri"/>
          <w:sz w:val="22"/>
          <w:szCs w:val="22"/>
        </w:rPr>
        <w:t>Установить срок окончания приёма док</w:t>
      </w:r>
      <w:r w:rsidRPr="005E7732">
        <w:rPr>
          <w:rFonts w:eastAsia="Calibri"/>
          <w:sz w:val="22"/>
          <w:szCs w:val="22"/>
        </w:rPr>
        <w:t xml:space="preserve">ументов для участия в конкурсе </w:t>
      </w:r>
      <w:r w:rsidR="00102A02">
        <w:rPr>
          <w:rFonts w:eastAsia="Calibri"/>
          <w:sz w:val="22"/>
          <w:szCs w:val="22"/>
        </w:rPr>
        <w:t>2</w:t>
      </w:r>
      <w:r w:rsidR="00B935F8">
        <w:rPr>
          <w:rFonts w:eastAsia="Calibri"/>
          <w:sz w:val="22"/>
          <w:szCs w:val="22"/>
        </w:rPr>
        <w:t>5</w:t>
      </w:r>
      <w:r w:rsidR="005E7732" w:rsidRPr="005E7732">
        <w:rPr>
          <w:rFonts w:eastAsia="Calibri"/>
          <w:sz w:val="22"/>
          <w:szCs w:val="22"/>
        </w:rPr>
        <w:t>.</w:t>
      </w:r>
      <w:r w:rsidR="004E0A58">
        <w:rPr>
          <w:rFonts w:eastAsia="Calibri"/>
          <w:sz w:val="22"/>
          <w:szCs w:val="22"/>
        </w:rPr>
        <w:t>0</w:t>
      </w:r>
      <w:r w:rsidR="00B935F8">
        <w:rPr>
          <w:rFonts w:eastAsia="Calibri"/>
          <w:sz w:val="22"/>
          <w:szCs w:val="22"/>
        </w:rPr>
        <w:t>2</w:t>
      </w:r>
      <w:r w:rsidR="005E7732" w:rsidRPr="005E7732">
        <w:rPr>
          <w:rFonts w:eastAsia="Calibri"/>
          <w:sz w:val="22"/>
          <w:szCs w:val="22"/>
        </w:rPr>
        <w:t>.201</w:t>
      </w:r>
      <w:r w:rsidR="004E0A58">
        <w:rPr>
          <w:rFonts w:eastAsia="Calibri"/>
          <w:sz w:val="22"/>
          <w:szCs w:val="22"/>
        </w:rPr>
        <w:t>8</w:t>
      </w:r>
      <w:r w:rsidR="00E62D46" w:rsidRPr="005E7732">
        <w:rPr>
          <w:rFonts w:eastAsia="Calibri"/>
          <w:sz w:val="22"/>
          <w:szCs w:val="22"/>
        </w:rPr>
        <w:t xml:space="preserve"> г.</w:t>
      </w:r>
    </w:p>
    <w:p w:rsidR="00E62D46" w:rsidRDefault="00A46437" w:rsidP="00E62D4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5E7732">
        <w:rPr>
          <w:rFonts w:eastAsia="Calibri"/>
          <w:sz w:val="22"/>
          <w:szCs w:val="22"/>
        </w:rPr>
        <w:t>5</w:t>
      </w:r>
      <w:r w:rsidR="00C034C0" w:rsidRPr="005E7732">
        <w:rPr>
          <w:rFonts w:eastAsia="Calibri"/>
          <w:sz w:val="22"/>
          <w:szCs w:val="22"/>
        </w:rPr>
        <w:t xml:space="preserve">. </w:t>
      </w:r>
      <w:r w:rsidR="00E62D46" w:rsidRPr="005E7732">
        <w:rPr>
          <w:rFonts w:eastAsia="Calibri"/>
          <w:sz w:val="22"/>
          <w:szCs w:val="22"/>
        </w:rPr>
        <w:t xml:space="preserve">Установить срок </w:t>
      </w:r>
      <w:r w:rsidR="00BD3F40" w:rsidRPr="005E7732">
        <w:rPr>
          <w:rFonts w:eastAsia="Calibri"/>
          <w:sz w:val="22"/>
          <w:szCs w:val="22"/>
        </w:rPr>
        <w:t>рассмотрения заявок на участие в</w:t>
      </w:r>
      <w:r w:rsidR="00C871D6" w:rsidRPr="005E7732">
        <w:rPr>
          <w:rFonts w:eastAsia="Calibri"/>
          <w:sz w:val="22"/>
          <w:szCs w:val="22"/>
        </w:rPr>
        <w:t xml:space="preserve"> конкурс</w:t>
      </w:r>
      <w:r w:rsidR="00BD3F40" w:rsidRPr="005E7732">
        <w:rPr>
          <w:rFonts w:eastAsia="Calibri"/>
          <w:sz w:val="22"/>
          <w:szCs w:val="22"/>
        </w:rPr>
        <w:t>е</w:t>
      </w:r>
      <w:r w:rsidR="005B4535" w:rsidRPr="005E7732">
        <w:rPr>
          <w:rFonts w:eastAsia="Calibri"/>
          <w:sz w:val="22"/>
          <w:szCs w:val="22"/>
        </w:rPr>
        <w:t xml:space="preserve"> </w:t>
      </w:r>
      <w:r w:rsidR="008E7C95" w:rsidRPr="005E7732">
        <w:rPr>
          <w:rFonts w:eastAsia="Calibri"/>
          <w:sz w:val="22"/>
          <w:szCs w:val="22"/>
        </w:rPr>
        <w:t>–</w:t>
      </w:r>
      <w:r w:rsidR="006C1704">
        <w:rPr>
          <w:rFonts w:eastAsia="Calibri"/>
          <w:sz w:val="22"/>
          <w:szCs w:val="22"/>
        </w:rPr>
        <w:t xml:space="preserve"> до</w:t>
      </w:r>
      <w:r w:rsidR="00C871D6" w:rsidRPr="005E7732">
        <w:rPr>
          <w:rFonts w:eastAsia="Calibri"/>
          <w:sz w:val="22"/>
          <w:szCs w:val="22"/>
        </w:rPr>
        <w:t xml:space="preserve"> </w:t>
      </w:r>
      <w:r w:rsidR="00B935F8">
        <w:rPr>
          <w:rFonts w:eastAsia="Calibri"/>
          <w:sz w:val="22"/>
          <w:szCs w:val="22"/>
        </w:rPr>
        <w:t>2</w:t>
      </w:r>
      <w:r w:rsidR="00102A02">
        <w:rPr>
          <w:rFonts w:eastAsia="Calibri"/>
          <w:sz w:val="22"/>
          <w:szCs w:val="22"/>
        </w:rPr>
        <w:t>8</w:t>
      </w:r>
      <w:r w:rsidR="005E7732" w:rsidRPr="005E7732">
        <w:rPr>
          <w:rFonts w:eastAsia="Calibri"/>
          <w:sz w:val="22"/>
          <w:szCs w:val="22"/>
        </w:rPr>
        <w:t>.</w:t>
      </w:r>
      <w:r w:rsidR="0036678F">
        <w:rPr>
          <w:rFonts w:eastAsia="Calibri"/>
          <w:sz w:val="22"/>
          <w:szCs w:val="22"/>
        </w:rPr>
        <w:t>0</w:t>
      </w:r>
      <w:r w:rsidR="00B935F8">
        <w:rPr>
          <w:rFonts w:eastAsia="Calibri"/>
          <w:sz w:val="22"/>
          <w:szCs w:val="22"/>
        </w:rPr>
        <w:t>2</w:t>
      </w:r>
      <w:r w:rsidR="005E7732" w:rsidRPr="005E7732">
        <w:rPr>
          <w:rFonts w:eastAsia="Calibri"/>
          <w:sz w:val="22"/>
          <w:szCs w:val="22"/>
        </w:rPr>
        <w:t>.201</w:t>
      </w:r>
      <w:r w:rsidR="0036678F">
        <w:rPr>
          <w:rFonts w:eastAsia="Calibri"/>
          <w:sz w:val="22"/>
          <w:szCs w:val="22"/>
        </w:rPr>
        <w:t>8</w:t>
      </w:r>
      <w:r w:rsidR="00E62D46" w:rsidRPr="005E7732">
        <w:rPr>
          <w:rFonts w:eastAsia="Calibri"/>
          <w:sz w:val="22"/>
          <w:szCs w:val="22"/>
        </w:rPr>
        <w:t xml:space="preserve"> г.</w:t>
      </w:r>
    </w:p>
    <w:p w:rsidR="00C871D6" w:rsidRDefault="00102A02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6. </w:t>
      </w:r>
      <w:r w:rsidR="00C034C0" w:rsidRPr="005E7732">
        <w:rPr>
          <w:rFonts w:eastAsia="Calibri"/>
          <w:sz w:val="22"/>
          <w:szCs w:val="22"/>
        </w:rPr>
        <w:t xml:space="preserve">Контроль за исполнением приказа </w:t>
      </w:r>
      <w:r w:rsidR="00135C2B">
        <w:rPr>
          <w:rFonts w:eastAsia="Calibri"/>
          <w:sz w:val="22"/>
          <w:szCs w:val="22"/>
        </w:rPr>
        <w:t xml:space="preserve">возложить на заведующего отделом правового обеспечения и кадровой политики Е. В. </w:t>
      </w:r>
      <w:proofErr w:type="spellStart"/>
      <w:r w:rsidR="00135C2B">
        <w:rPr>
          <w:rFonts w:eastAsia="Calibri"/>
          <w:sz w:val="22"/>
          <w:szCs w:val="22"/>
        </w:rPr>
        <w:t>Диванову</w:t>
      </w:r>
      <w:proofErr w:type="spellEnd"/>
      <w:r>
        <w:rPr>
          <w:rFonts w:eastAsia="Calibri"/>
          <w:sz w:val="22"/>
          <w:szCs w:val="22"/>
        </w:rPr>
        <w:t>.</w:t>
      </w:r>
    </w:p>
    <w:p w:rsidR="00102A02" w:rsidRPr="00451420" w:rsidRDefault="00102A02" w:rsidP="00C034C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4"/>
        <w:gridCol w:w="1961"/>
      </w:tblGrid>
      <w:tr w:rsidR="00C034C0" w:rsidRPr="008E7EAF" w:rsidTr="005E7732">
        <w:tc>
          <w:tcPr>
            <w:tcW w:w="7394" w:type="dxa"/>
          </w:tcPr>
          <w:p w:rsidR="00C034C0" w:rsidRPr="00451420" w:rsidRDefault="0038319A" w:rsidP="002A6B09">
            <w:pPr>
              <w:ind w:left="-540" w:firstLine="540"/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C034C0" w:rsidRPr="00451420">
              <w:t>иректор</w:t>
            </w:r>
            <w:r>
              <w:t>а</w:t>
            </w:r>
            <w:r w:rsidR="00C034C0" w:rsidRPr="00451420">
              <w:t xml:space="preserve"> </w:t>
            </w:r>
            <w:r w:rsidR="00102A02">
              <w:t>к</w:t>
            </w:r>
            <w:r w:rsidR="00C034C0" w:rsidRPr="00451420">
              <w:t>.э.н.</w:t>
            </w:r>
          </w:p>
          <w:p w:rsidR="00C034C0" w:rsidRPr="008E7EAF" w:rsidRDefault="00C034C0" w:rsidP="002A6B09">
            <w:pPr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C034C0" w:rsidRPr="00451420" w:rsidRDefault="00102A02" w:rsidP="002A6B09">
            <w:pPr>
              <w:jc w:val="both"/>
            </w:pPr>
            <w:r>
              <w:t>Л. В. Бабич</w:t>
            </w:r>
          </w:p>
        </w:tc>
      </w:tr>
    </w:tbl>
    <w:p w:rsidR="00C034C0" w:rsidRDefault="00C034C0" w:rsidP="00C034C0">
      <w:pPr>
        <w:tabs>
          <w:tab w:val="left" w:pos="7655"/>
        </w:tabs>
        <w:spacing w:line="276" w:lineRule="auto"/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  <w:sectPr w:rsidR="007976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19A" w:rsidRDefault="0038319A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102A02" w:rsidRDefault="00102A02" w:rsidP="00102A02">
      <w:pPr>
        <w:rPr>
          <w:szCs w:val="28"/>
        </w:rPr>
      </w:pPr>
      <w:r w:rsidRPr="0038319A">
        <w:rPr>
          <w:szCs w:val="28"/>
        </w:rPr>
        <w:t>Согласовано:</w:t>
      </w:r>
    </w:p>
    <w:p w:rsidR="00102A02" w:rsidRPr="0038319A" w:rsidRDefault="00102A02" w:rsidP="00102A02">
      <w:pPr>
        <w:rPr>
          <w:szCs w:val="28"/>
        </w:rPr>
      </w:pPr>
    </w:p>
    <w:p w:rsidR="00102A02" w:rsidRDefault="00102A02" w:rsidP="00102A02">
      <w:pPr>
        <w:jc w:val="both"/>
        <w:rPr>
          <w:color w:val="000000"/>
        </w:rPr>
      </w:pPr>
      <w:r>
        <w:rPr>
          <w:color w:val="000000"/>
        </w:rPr>
        <w:t>Ученый секретарь к.ф.н.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Н.Н. </w:t>
      </w:r>
      <w:proofErr w:type="spellStart"/>
      <w:r>
        <w:rPr>
          <w:color w:val="000000"/>
        </w:rPr>
        <w:t>Бойцова</w:t>
      </w:r>
      <w:proofErr w:type="spellEnd"/>
    </w:p>
    <w:p w:rsidR="00102A02" w:rsidRPr="007D0B25" w:rsidRDefault="00102A02" w:rsidP="00102A02">
      <w:pPr>
        <w:jc w:val="both"/>
        <w:rPr>
          <w:color w:val="000000"/>
        </w:rPr>
      </w:pPr>
    </w:p>
    <w:p w:rsidR="00102A02" w:rsidRPr="007D0B25" w:rsidRDefault="00102A02" w:rsidP="00102A02">
      <w:pPr>
        <w:jc w:val="both"/>
      </w:pPr>
      <w:r w:rsidRPr="007D0B25">
        <w:t>Нач. отдела финансово-</w:t>
      </w:r>
    </w:p>
    <w:p w:rsidR="00102A02" w:rsidRPr="007D0B25" w:rsidRDefault="00102A02" w:rsidP="00102A02">
      <w:pPr>
        <w:jc w:val="both"/>
      </w:pPr>
      <w:r>
        <w:t>э</w:t>
      </w:r>
      <w:r w:rsidRPr="007D0B25">
        <w:t>кономического планирования</w:t>
      </w:r>
    </w:p>
    <w:p w:rsidR="00102A02" w:rsidRPr="007D0B25" w:rsidRDefault="00102A02" w:rsidP="00102A02">
      <w:pPr>
        <w:jc w:val="both"/>
      </w:pPr>
      <w:r w:rsidRPr="007D0B25">
        <w:t>и бухгалтерского учета - гл. бухгалтер</w:t>
      </w:r>
      <w:r w:rsidRPr="007D0B25">
        <w:tab/>
      </w:r>
      <w:r w:rsidRPr="007D0B25">
        <w:tab/>
      </w:r>
      <w:r w:rsidRPr="007D0B25">
        <w:tab/>
      </w:r>
      <w:r w:rsidRPr="007D0B25">
        <w:tab/>
      </w:r>
      <w:r>
        <w:tab/>
        <w:t>О.М. Васильева</w:t>
      </w:r>
    </w:p>
    <w:p w:rsidR="00102A02" w:rsidRPr="007D0B25" w:rsidRDefault="00102A02" w:rsidP="00102A02">
      <w:pPr>
        <w:jc w:val="both"/>
        <w:rPr>
          <w:color w:val="000000"/>
        </w:rPr>
      </w:pPr>
    </w:p>
    <w:p w:rsidR="00102A02" w:rsidRDefault="00102A02" w:rsidP="00102A02">
      <w:pPr>
        <w:jc w:val="both"/>
      </w:pPr>
      <w:r w:rsidRPr="007D0B25">
        <w:t>Зав. отделом</w:t>
      </w:r>
      <w:r>
        <w:t xml:space="preserve"> правового обеспечения</w:t>
      </w:r>
    </w:p>
    <w:p w:rsidR="00102A02" w:rsidRDefault="00102A02" w:rsidP="00102A02">
      <w:pPr>
        <w:jc w:val="both"/>
      </w:pPr>
      <w:r>
        <w:t>и кадровой политики</w:t>
      </w:r>
      <w:r w:rsidRPr="007D0B25">
        <w:tab/>
      </w:r>
      <w:r>
        <w:tab/>
      </w:r>
      <w:r w:rsidRPr="007D0B25">
        <w:tab/>
      </w:r>
      <w:r w:rsidRPr="007D0B25">
        <w:tab/>
      </w:r>
      <w:r>
        <w:tab/>
      </w:r>
      <w:r>
        <w:tab/>
      </w:r>
      <w:r>
        <w:tab/>
        <w:t xml:space="preserve">Е.В. </w:t>
      </w:r>
      <w:proofErr w:type="spellStart"/>
      <w:r>
        <w:t>Диванова</w:t>
      </w:r>
      <w:proofErr w:type="spellEnd"/>
    </w:p>
    <w:p w:rsidR="00102A02" w:rsidRDefault="00102A02" w:rsidP="00102A02">
      <w:pPr>
        <w:jc w:val="both"/>
      </w:pPr>
    </w:p>
    <w:p w:rsidR="00102A02" w:rsidRDefault="00102A02" w:rsidP="00102A02">
      <w:pPr>
        <w:jc w:val="both"/>
      </w:pPr>
    </w:p>
    <w:p w:rsidR="00102A02" w:rsidRPr="0029301A" w:rsidRDefault="00102A02" w:rsidP="00102A02">
      <w:pPr>
        <w:jc w:val="both"/>
        <w:rPr>
          <w:sz w:val="16"/>
          <w:szCs w:val="16"/>
        </w:rPr>
      </w:pPr>
      <w:r w:rsidRPr="0029301A">
        <w:rPr>
          <w:sz w:val="16"/>
          <w:szCs w:val="16"/>
        </w:rPr>
        <w:t xml:space="preserve">Исп. </w:t>
      </w:r>
      <w:r>
        <w:rPr>
          <w:sz w:val="16"/>
          <w:szCs w:val="16"/>
        </w:rPr>
        <w:t>М</w:t>
      </w:r>
      <w:r w:rsidRPr="0029301A">
        <w:rPr>
          <w:sz w:val="16"/>
          <w:szCs w:val="16"/>
        </w:rPr>
        <w:t xml:space="preserve">.А. </w:t>
      </w:r>
      <w:r>
        <w:rPr>
          <w:sz w:val="16"/>
          <w:szCs w:val="16"/>
        </w:rPr>
        <w:t>Большакова</w:t>
      </w:r>
    </w:p>
    <w:p w:rsidR="008A7CB0" w:rsidRDefault="008A7CB0" w:rsidP="0010309D">
      <w:pPr>
        <w:rPr>
          <w:sz w:val="28"/>
          <w:szCs w:val="28"/>
        </w:rPr>
      </w:pPr>
    </w:p>
    <w:p w:rsidR="00A46437" w:rsidRDefault="00A46437" w:rsidP="0010309D">
      <w:pPr>
        <w:rPr>
          <w:sz w:val="28"/>
          <w:szCs w:val="28"/>
        </w:rPr>
        <w:sectPr w:rsidR="00A46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1252DE">
        <w:rPr>
          <w:bCs/>
          <w:iCs/>
        </w:rPr>
        <w:t>01.02.2018 г.</w:t>
      </w:r>
      <w:r>
        <w:rPr>
          <w:bCs/>
          <w:iCs/>
        </w:rPr>
        <w:t xml:space="preserve"> № </w:t>
      </w:r>
      <w:r w:rsidR="001252DE">
        <w:rPr>
          <w:bCs/>
          <w:iCs/>
        </w:rPr>
        <w:t>1</w:t>
      </w:r>
      <w:r w:rsidR="00860BFB">
        <w:rPr>
          <w:bCs/>
          <w:iCs/>
        </w:rPr>
        <w:t>5</w:t>
      </w:r>
      <w:bookmarkStart w:id="0" w:name="_GoBack"/>
      <w:bookmarkEnd w:id="0"/>
    </w:p>
    <w:p w:rsidR="008F58BE" w:rsidRDefault="008F58BE" w:rsidP="00A46437">
      <w:pPr>
        <w:jc w:val="center"/>
        <w:textAlignment w:val="top"/>
        <w:rPr>
          <w:bCs/>
          <w:iCs/>
        </w:rPr>
      </w:pPr>
    </w:p>
    <w:p w:rsidR="00A46437" w:rsidRDefault="00A46437" w:rsidP="00A46437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8F58BE" w:rsidRPr="00A46437" w:rsidRDefault="008F58BE" w:rsidP="00A46437">
      <w:pPr>
        <w:jc w:val="center"/>
        <w:textAlignment w:val="top"/>
        <w:rPr>
          <w:bCs/>
          <w:iCs/>
        </w:rPr>
      </w:pPr>
    </w:p>
    <w:p w:rsidR="00D22FFC" w:rsidRPr="00D22FFC" w:rsidRDefault="00D22FFC" w:rsidP="00D11E6A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D22FFC">
        <w:rPr>
          <w:b/>
          <w:bCs/>
          <w:iCs/>
        </w:rPr>
        <w:t xml:space="preserve">Заместитель </w:t>
      </w:r>
      <w:r w:rsidR="009561EF">
        <w:rPr>
          <w:b/>
          <w:bCs/>
          <w:iCs/>
        </w:rPr>
        <w:t>директора по научной работе</w:t>
      </w:r>
    </w:p>
    <w:p w:rsidR="00BC0C6C" w:rsidRDefault="00BC0C6C" w:rsidP="00D22FFC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22FFC" w:rsidRDefault="00D22FFC" w:rsidP="00D22FFC">
      <w:pPr>
        <w:ind w:firstLine="284"/>
        <w:jc w:val="both"/>
        <w:textAlignment w:val="baseline"/>
        <w:rPr>
          <w:bCs/>
          <w:iCs/>
        </w:rPr>
      </w:pPr>
      <w:r w:rsidRPr="00D22FFC">
        <w:rPr>
          <w:iCs/>
          <w:u w:val="single"/>
          <w:bdr w:val="none" w:sz="0" w:space="0" w:color="auto" w:frame="1"/>
        </w:rPr>
        <w:t>Отрасль науки:</w:t>
      </w:r>
      <w:r w:rsidRPr="00D22FFC">
        <w:rPr>
          <w:iCs/>
          <w:bdr w:val="none" w:sz="0" w:space="0" w:color="auto" w:frame="1"/>
        </w:rPr>
        <w:t xml:space="preserve"> </w:t>
      </w:r>
      <w:r w:rsidR="009561EF">
        <w:rPr>
          <w:iCs/>
          <w:bdr w:val="none" w:sz="0" w:space="0" w:color="auto" w:frame="1"/>
        </w:rPr>
        <w:t>экономика</w:t>
      </w:r>
    </w:p>
    <w:p w:rsidR="00BC0C6C" w:rsidRPr="00D22FFC" w:rsidRDefault="00BC0C6C" w:rsidP="00D22FFC">
      <w:pPr>
        <w:ind w:firstLine="284"/>
        <w:jc w:val="both"/>
        <w:textAlignment w:val="baseline"/>
        <w:rPr>
          <w:bCs/>
          <w:iCs/>
        </w:rPr>
      </w:pPr>
    </w:p>
    <w:p w:rsidR="00D22FFC" w:rsidRPr="00411101" w:rsidRDefault="00D22FFC" w:rsidP="00D22FFC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D22FFC">
        <w:rPr>
          <w:iCs/>
          <w:u w:val="single"/>
          <w:bdr w:val="none" w:sz="0" w:space="0" w:color="auto" w:frame="1"/>
        </w:rPr>
        <w:t>Тематика исследований:</w:t>
      </w:r>
      <w:r w:rsidRPr="00D22FFC">
        <w:rPr>
          <w:iCs/>
          <w:bdr w:val="none" w:sz="0" w:space="0" w:color="auto" w:frame="1"/>
        </w:rPr>
        <w:t xml:space="preserve"> </w:t>
      </w:r>
      <w:r w:rsidR="00411101">
        <w:rPr>
          <w:iCs/>
          <w:bdr w:val="none" w:sz="0" w:space="0" w:color="auto" w:frame="1"/>
        </w:rPr>
        <w:t>о</w:t>
      </w:r>
      <w:r w:rsidR="00411101" w:rsidRPr="00411101">
        <w:rPr>
          <w:iCs/>
          <w:bdr w:val="none" w:sz="0" w:space="0" w:color="auto" w:frame="1"/>
        </w:rPr>
        <w:t>траслевая и региональная экономика, экономика труда, экономика образования, государственное регулирование экономики и управление социально-экономическими процессами, человеческий капитал, нематериальные активы региона</w:t>
      </w:r>
      <w:r w:rsidR="00411101">
        <w:rPr>
          <w:iCs/>
          <w:bdr w:val="none" w:sz="0" w:space="0" w:color="auto" w:frame="1"/>
        </w:rPr>
        <w:t>.</w:t>
      </w:r>
    </w:p>
    <w:p w:rsidR="00BC0C6C" w:rsidRPr="00D22FFC" w:rsidRDefault="00BC0C6C" w:rsidP="00D22FFC">
      <w:pPr>
        <w:ind w:firstLine="284"/>
        <w:jc w:val="both"/>
        <w:textAlignment w:val="baseline"/>
        <w:rPr>
          <w:bCs/>
          <w:iCs/>
        </w:rPr>
      </w:pPr>
    </w:p>
    <w:p w:rsidR="00D22FFC" w:rsidRPr="00D22FFC" w:rsidRDefault="00D22FFC" w:rsidP="00D22FFC">
      <w:pPr>
        <w:ind w:firstLine="284"/>
        <w:jc w:val="both"/>
        <w:textAlignment w:val="baseline"/>
        <w:rPr>
          <w:bCs/>
          <w:iCs/>
          <w:u w:val="single"/>
        </w:rPr>
      </w:pPr>
      <w:r w:rsidRPr="00D22FFC">
        <w:rPr>
          <w:iCs/>
          <w:u w:val="single"/>
          <w:bdr w:val="none" w:sz="0" w:space="0" w:color="auto" w:frame="1"/>
        </w:rPr>
        <w:t>Задачи:</w:t>
      </w:r>
    </w:p>
    <w:p w:rsidR="002F4470" w:rsidRPr="00411101" w:rsidRDefault="002F4470" w:rsidP="002F4470">
      <w:pPr>
        <w:ind w:firstLine="284"/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 xml:space="preserve">1. Руководство и организация выполнения фундаментальных и прикладных исследований по </w:t>
      </w:r>
      <w:r>
        <w:rPr>
          <w:iCs/>
          <w:bdr w:val="none" w:sz="0" w:space="0" w:color="auto" w:frame="1"/>
        </w:rPr>
        <w:t>указанной тематике исследований;</w:t>
      </w:r>
    </w:p>
    <w:p w:rsidR="002F4470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2. Осуществление организационно-методического руководства и контроля деятельности отде</w:t>
      </w:r>
      <w:r>
        <w:rPr>
          <w:iCs/>
          <w:bdr w:val="none" w:sz="0" w:space="0" w:color="auto" w:frame="1"/>
        </w:rPr>
        <w:t>лом исследований влияния интеграционных процессов в науке и образовании на территориальное развитие;</w:t>
      </w:r>
    </w:p>
    <w:p w:rsidR="00411101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3</w:t>
      </w:r>
      <w:r w:rsidR="00411101" w:rsidRPr="00411101">
        <w:rPr>
          <w:iCs/>
          <w:bdr w:val="none" w:sz="0" w:space="0" w:color="auto" w:frame="1"/>
        </w:rPr>
        <w:t xml:space="preserve">. Обеспечение деятельности научно-образовательного центра, в </w:t>
      </w:r>
      <w:proofErr w:type="spellStart"/>
      <w:r w:rsidR="00411101" w:rsidRPr="00411101">
        <w:rPr>
          <w:iCs/>
          <w:bdr w:val="none" w:sz="0" w:space="0" w:color="auto" w:frame="1"/>
        </w:rPr>
        <w:t>т</w:t>
      </w:r>
      <w:r w:rsidR="00411101">
        <w:rPr>
          <w:iCs/>
          <w:bdr w:val="none" w:sz="0" w:space="0" w:color="auto" w:frame="1"/>
        </w:rPr>
        <w:t>.ч</w:t>
      </w:r>
      <w:proofErr w:type="spellEnd"/>
      <w:r w:rsidR="00411101">
        <w:rPr>
          <w:iCs/>
          <w:bdr w:val="none" w:sz="0" w:space="0" w:color="auto" w:frame="1"/>
        </w:rPr>
        <w:t>. аспирантуры и магистратуры;</w:t>
      </w:r>
    </w:p>
    <w:p w:rsidR="00411101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4</w:t>
      </w:r>
      <w:r w:rsidR="00411101" w:rsidRPr="00411101">
        <w:rPr>
          <w:iCs/>
          <w:bdr w:val="none" w:sz="0" w:space="0" w:color="auto" w:frame="1"/>
        </w:rPr>
        <w:t xml:space="preserve">. Обеспечение научно-организационной деятельности,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системы планирования, контроля научн</w:t>
      </w:r>
      <w:r w:rsidR="00411101">
        <w:rPr>
          <w:iCs/>
          <w:bdr w:val="none" w:sz="0" w:space="0" w:color="auto" w:frame="1"/>
        </w:rPr>
        <w:t>о-организационной деятельности</w:t>
      </w:r>
      <w:r w:rsidR="007F476A">
        <w:rPr>
          <w:iCs/>
          <w:bdr w:val="none" w:sz="0" w:space="0" w:color="auto" w:frame="1"/>
        </w:rPr>
        <w:t xml:space="preserve">, </w:t>
      </w:r>
      <w:r w:rsidR="007F476A" w:rsidRPr="00411101">
        <w:rPr>
          <w:iCs/>
          <w:bdr w:val="none" w:sz="0" w:space="0" w:color="auto" w:frame="1"/>
        </w:rPr>
        <w:t>международной деятельности</w:t>
      </w:r>
      <w:r w:rsidR="00411101">
        <w:rPr>
          <w:iCs/>
          <w:bdr w:val="none" w:sz="0" w:space="0" w:color="auto" w:frame="1"/>
        </w:rPr>
        <w:t>;</w:t>
      </w:r>
    </w:p>
    <w:p w:rsidR="00411101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="00411101" w:rsidRPr="00411101">
        <w:rPr>
          <w:iCs/>
          <w:bdr w:val="none" w:sz="0" w:space="0" w:color="auto" w:frame="1"/>
        </w:rPr>
        <w:t xml:space="preserve">. Обеспечение деятельности кадрово-юридической службы,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реализация кадровой политики;</w:t>
      </w:r>
    </w:p>
    <w:p w:rsidR="00411101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="00411101" w:rsidRPr="00411101">
        <w:rPr>
          <w:iCs/>
          <w:bdr w:val="none" w:sz="0" w:space="0" w:color="auto" w:frame="1"/>
        </w:rPr>
        <w:t xml:space="preserve">. Обеспечение редакционно-издательской деятельности,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реализация концепции маркетинговой деятельности;</w:t>
      </w:r>
    </w:p>
    <w:p w:rsidR="002F4470" w:rsidRDefault="006B2765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7. </w:t>
      </w:r>
      <w:r w:rsidR="002F4470" w:rsidRPr="00411101">
        <w:rPr>
          <w:iCs/>
          <w:bdr w:val="none" w:sz="0" w:space="0" w:color="auto" w:frame="1"/>
        </w:rPr>
        <w:t>Обеспечение своевременного выполнения государственного задания, индикаторов программы развития по научной деятельности.</w:t>
      </w:r>
    </w:p>
    <w:p w:rsidR="00411101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="00411101" w:rsidRPr="00411101">
        <w:rPr>
          <w:iCs/>
          <w:bdr w:val="none" w:sz="0" w:space="0" w:color="auto" w:frame="1"/>
        </w:rPr>
        <w:t xml:space="preserve">. Обеспечение взаимодействия с вышестоящими организациями, в </w:t>
      </w:r>
      <w:proofErr w:type="spellStart"/>
      <w:r w:rsidR="00411101" w:rsidRPr="00411101">
        <w:rPr>
          <w:iCs/>
          <w:bdr w:val="none" w:sz="0" w:space="0" w:color="auto" w:frame="1"/>
        </w:rPr>
        <w:t>т.ч</w:t>
      </w:r>
      <w:proofErr w:type="spellEnd"/>
      <w:r w:rsidR="00411101" w:rsidRPr="00411101">
        <w:rPr>
          <w:iCs/>
          <w:bdr w:val="none" w:sz="0" w:space="0" w:color="auto" w:frame="1"/>
        </w:rPr>
        <w:t>. ФАНО России;</w:t>
      </w:r>
    </w:p>
    <w:p w:rsidR="00A231B5" w:rsidRPr="00411101" w:rsidRDefault="00A231B5" w:rsidP="00A231B5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9</w:t>
      </w:r>
      <w:r w:rsidRPr="00411101">
        <w:rPr>
          <w:iCs/>
          <w:bdr w:val="none" w:sz="0" w:space="0" w:color="auto" w:frame="1"/>
        </w:rPr>
        <w:t xml:space="preserve">. Организация проведения научных исследований по проектам, получившим финансовую поддержку (гранты) государственных научных фондов </w:t>
      </w:r>
      <w:r w:rsidR="007F476A">
        <w:rPr>
          <w:iCs/>
          <w:bdr w:val="none" w:sz="0" w:space="0" w:color="auto" w:frame="1"/>
        </w:rPr>
        <w:t>РФ</w:t>
      </w:r>
      <w:r w:rsidRPr="00411101">
        <w:rPr>
          <w:iCs/>
          <w:bdr w:val="none" w:sz="0" w:space="0" w:color="auto" w:frame="1"/>
        </w:rPr>
        <w:t>, других государственных фондов, международных и иностранных организаций.</w:t>
      </w:r>
    </w:p>
    <w:p w:rsidR="00A231B5" w:rsidRPr="00411101" w:rsidRDefault="00A231B5" w:rsidP="00A231B5">
      <w:pPr>
        <w:ind w:firstLine="284"/>
        <w:jc w:val="both"/>
        <w:textAlignment w:val="top"/>
        <w:rPr>
          <w:iCs/>
          <w:bdr w:val="none" w:sz="0" w:space="0" w:color="auto" w:frame="1"/>
        </w:rPr>
      </w:pPr>
      <w:r w:rsidRPr="00411101">
        <w:rPr>
          <w:iCs/>
          <w:bdr w:val="none" w:sz="0" w:space="0" w:color="auto" w:frame="1"/>
        </w:rPr>
        <w:t>1</w:t>
      </w:r>
      <w:r w:rsidR="0011559B">
        <w:rPr>
          <w:iCs/>
          <w:bdr w:val="none" w:sz="0" w:space="0" w:color="auto" w:frame="1"/>
        </w:rPr>
        <w:t>0</w:t>
      </w:r>
      <w:r w:rsidRPr="00411101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:rsidR="00411101" w:rsidRDefault="00A231B5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</w:t>
      </w:r>
      <w:r w:rsidR="0011559B">
        <w:rPr>
          <w:iCs/>
          <w:bdr w:val="none" w:sz="0" w:space="0" w:color="auto" w:frame="1"/>
        </w:rPr>
        <w:t>1</w:t>
      </w:r>
      <w:r w:rsidR="002F4470">
        <w:rPr>
          <w:iCs/>
          <w:bdr w:val="none" w:sz="0" w:space="0" w:color="auto" w:frame="1"/>
        </w:rPr>
        <w:t xml:space="preserve">. </w:t>
      </w:r>
      <w:r w:rsidR="002F4470" w:rsidRPr="00411101">
        <w:rPr>
          <w:iCs/>
          <w:bdr w:val="none" w:sz="0" w:space="0" w:color="auto" w:frame="1"/>
        </w:rPr>
        <w:t>Проведение работы по повышению квалификации и подготовке научных кадров.</w:t>
      </w:r>
    </w:p>
    <w:p w:rsidR="002F4470" w:rsidRPr="00411101" w:rsidRDefault="002F4470" w:rsidP="00D22FFC">
      <w:pPr>
        <w:ind w:firstLine="284"/>
        <w:jc w:val="both"/>
        <w:textAlignment w:val="top"/>
        <w:rPr>
          <w:iCs/>
          <w:bdr w:val="none" w:sz="0" w:space="0" w:color="auto" w:frame="1"/>
        </w:rPr>
      </w:pPr>
    </w:p>
    <w:p w:rsidR="00E722D4" w:rsidRDefault="00E722D4" w:rsidP="00E722D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E722D4" w:rsidRDefault="00E722D4" w:rsidP="00E722D4">
      <w:pPr>
        <w:pStyle w:val="a5"/>
        <w:numPr>
          <w:ilvl w:val="0"/>
          <w:numId w:val="35"/>
        </w:numPr>
        <w:tabs>
          <w:tab w:val="left" w:pos="851"/>
        </w:tabs>
        <w:ind w:hanging="294"/>
        <w:jc w:val="both"/>
        <w:textAlignment w:val="baseline"/>
        <w:rPr>
          <w:rStyle w:val="name-section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722D4" w:rsidRDefault="00E722D4" w:rsidP="00E722D4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от 50 шт.</w:t>
      </w:r>
    </w:p>
    <w:p w:rsidR="00E722D4" w:rsidRDefault="00E722D4" w:rsidP="00E722D4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опубликованных периодических изданий: от 20 шт.</w:t>
      </w:r>
    </w:p>
    <w:p w:rsidR="00E722D4" w:rsidRDefault="00E722D4" w:rsidP="00E722D4">
      <w:pPr>
        <w:pStyle w:val="a5"/>
        <w:numPr>
          <w:ilvl w:val="0"/>
          <w:numId w:val="35"/>
        </w:numPr>
        <w:tabs>
          <w:tab w:val="left" w:pos="851"/>
        </w:tabs>
        <w:ind w:left="0" w:firstLine="426"/>
        <w:jc w:val="both"/>
        <w:textAlignment w:val="baseline"/>
        <w:rPr>
          <w:bCs/>
          <w:iCs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E722D4" w:rsidRDefault="00E722D4" w:rsidP="00E722D4">
      <w:pPr>
        <w:pStyle w:val="a5"/>
        <w:numPr>
          <w:ilvl w:val="0"/>
          <w:numId w:val="26"/>
        </w:numPr>
        <w:tabs>
          <w:tab w:val="left" w:pos="993"/>
        </w:tabs>
        <w:ind w:left="709" w:firstLine="0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35 шт.</w:t>
      </w:r>
    </w:p>
    <w:p w:rsidR="00E722D4" w:rsidRDefault="00E722D4" w:rsidP="00E722D4">
      <w:pPr>
        <w:pStyle w:val="a5"/>
        <w:numPr>
          <w:ilvl w:val="0"/>
          <w:numId w:val="26"/>
        </w:numPr>
        <w:tabs>
          <w:tab w:val="left" w:pos="993"/>
        </w:tabs>
        <w:ind w:left="709" w:firstLine="0"/>
        <w:jc w:val="both"/>
        <w:textAlignment w:val="baseline"/>
        <w:rPr>
          <w:iCs/>
        </w:rPr>
      </w:pPr>
      <w:proofErr w:type="spellStart"/>
      <w:r>
        <w:rPr>
          <w:iCs/>
        </w:rPr>
        <w:t>Google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Scholar</w:t>
      </w:r>
      <w:proofErr w:type="spellEnd"/>
      <w:r>
        <w:rPr>
          <w:iCs/>
        </w:rPr>
        <w:t>: от 20 шт.</w:t>
      </w:r>
    </w:p>
    <w:p w:rsidR="00E722D4" w:rsidRDefault="00E722D4" w:rsidP="00E722D4">
      <w:pPr>
        <w:jc w:val="both"/>
        <w:textAlignment w:val="baseline"/>
        <w:rPr>
          <w:iCs/>
          <w:bdr w:val="none" w:sz="0" w:space="0" w:color="auto" w:frame="1"/>
        </w:rPr>
      </w:pPr>
    </w:p>
    <w:p w:rsidR="00E722D4" w:rsidRDefault="00E722D4" w:rsidP="00E722D4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722D4" w:rsidRDefault="00E722D4" w:rsidP="00E722D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722D4" w:rsidRDefault="00E722D4" w:rsidP="00E722D4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ученая степень кандидата экономических наук,</w:t>
      </w:r>
    </w:p>
    <w:p w:rsidR="00E722D4" w:rsidRDefault="00E722D4" w:rsidP="00E722D4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научных трудов не менее 50 шт.</w:t>
      </w:r>
    </w:p>
    <w:p w:rsidR="00E722D4" w:rsidRDefault="00E722D4" w:rsidP="00E722D4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стаж научной работы не менее 7 лет. </w:t>
      </w:r>
    </w:p>
    <w:p w:rsidR="00411101" w:rsidRDefault="00411101" w:rsidP="00D17EA5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  <w:textAlignment w:val="baseline"/>
      </w:pPr>
      <w:r>
        <w:lastRenderedPageBreak/>
        <w:t>опыт руководящей деятельности не менее 5 лет.</w:t>
      </w:r>
    </w:p>
    <w:p w:rsidR="002E7087" w:rsidRDefault="002E7087" w:rsidP="002E7087">
      <w:pPr>
        <w:pStyle w:val="a5"/>
        <w:tabs>
          <w:tab w:val="left" w:pos="851"/>
        </w:tabs>
        <w:ind w:left="0" w:firstLine="284"/>
        <w:jc w:val="both"/>
        <w:textAlignment w:val="baseline"/>
      </w:pPr>
    </w:p>
    <w:p w:rsidR="00D22FFC" w:rsidRDefault="00D22FFC" w:rsidP="00D22FFC">
      <w:pPr>
        <w:ind w:firstLine="284"/>
        <w:jc w:val="both"/>
        <w:textAlignment w:val="baseline"/>
        <w:rPr>
          <w:bCs/>
          <w:iCs/>
        </w:rPr>
      </w:pPr>
      <w:r w:rsidRPr="00D22FFC">
        <w:rPr>
          <w:iCs/>
          <w:u w:val="single"/>
          <w:bdr w:val="none" w:sz="0" w:space="0" w:color="auto" w:frame="1"/>
        </w:rPr>
        <w:t>Заработная плата:</w:t>
      </w:r>
      <w:r w:rsidRPr="00D22FFC">
        <w:rPr>
          <w:iCs/>
          <w:bdr w:val="none" w:sz="0" w:space="0" w:color="auto" w:frame="1"/>
        </w:rPr>
        <w:t xml:space="preserve"> </w:t>
      </w:r>
      <w:r w:rsidR="004D2ED9">
        <w:rPr>
          <w:bCs/>
          <w:iCs/>
        </w:rPr>
        <w:t>37</w:t>
      </w:r>
      <w:r w:rsidR="0002108B">
        <w:rPr>
          <w:bCs/>
          <w:iCs/>
        </w:rPr>
        <w:t xml:space="preserve"> </w:t>
      </w:r>
      <w:r w:rsidR="004D2ED9">
        <w:rPr>
          <w:bCs/>
          <w:iCs/>
        </w:rPr>
        <w:t>293-43</w:t>
      </w:r>
      <w:r w:rsidR="0002108B">
        <w:rPr>
          <w:bCs/>
          <w:iCs/>
        </w:rPr>
        <w:t xml:space="preserve"> </w:t>
      </w:r>
      <w:r w:rsidR="00782360">
        <w:rPr>
          <w:bCs/>
          <w:iCs/>
        </w:rPr>
        <w:t>000</w:t>
      </w:r>
      <w:r w:rsidRPr="00D22FFC">
        <w:rPr>
          <w:bCs/>
          <w:iCs/>
        </w:rPr>
        <w:t xml:space="preserve"> рублей/месяц</w:t>
      </w:r>
    </w:p>
    <w:p w:rsidR="00BC0C6C" w:rsidRPr="00D22FFC" w:rsidRDefault="00BC0C6C" w:rsidP="00D22FFC">
      <w:pPr>
        <w:ind w:firstLine="284"/>
        <w:jc w:val="both"/>
        <w:textAlignment w:val="baseline"/>
        <w:rPr>
          <w:bCs/>
          <w:iCs/>
        </w:rPr>
      </w:pPr>
    </w:p>
    <w:p w:rsidR="00D22FFC" w:rsidRDefault="00D22FFC" w:rsidP="00D22FFC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D22FFC">
        <w:rPr>
          <w:iCs/>
          <w:u w:val="single"/>
          <w:bdr w:val="none" w:sz="0" w:space="0" w:color="auto" w:frame="1"/>
        </w:rPr>
        <w:t>Стимулирующие выплаты:</w:t>
      </w:r>
      <w:r w:rsidR="00681B84" w:rsidRPr="00681B84">
        <w:rPr>
          <w:iCs/>
          <w:bdr w:val="none" w:sz="0" w:space="0" w:color="auto" w:frame="1"/>
        </w:rPr>
        <w:t xml:space="preserve"> </w:t>
      </w:r>
      <w:r w:rsidR="00681B84"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290FF1">
        <w:rPr>
          <w:bCs/>
          <w:iCs/>
        </w:rPr>
        <w:t>учреждения</w:t>
      </w:r>
    </w:p>
    <w:p w:rsidR="00BC0C6C" w:rsidRDefault="00BC0C6C" w:rsidP="00D22FFC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22FFC" w:rsidRDefault="00D22FFC" w:rsidP="00D22FFC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с</w:t>
      </w:r>
      <w:r w:rsidRPr="00D22FFC">
        <w:rPr>
          <w:bCs/>
          <w:iCs/>
        </w:rPr>
        <w:t>рочный</w:t>
      </w:r>
      <w:r>
        <w:rPr>
          <w:bCs/>
          <w:iCs/>
        </w:rPr>
        <w:t xml:space="preserve"> </w:t>
      </w:r>
      <w:r w:rsidR="008103F8">
        <w:rPr>
          <w:bCs/>
          <w:iCs/>
        </w:rPr>
        <w:t>(</w:t>
      </w:r>
      <w:r>
        <w:rPr>
          <w:bCs/>
          <w:iCs/>
        </w:rPr>
        <w:t xml:space="preserve">на </w:t>
      </w:r>
      <w:r w:rsidR="00411101">
        <w:rPr>
          <w:bCs/>
          <w:iCs/>
        </w:rPr>
        <w:t>период полномочий директора</w:t>
      </w:r>
      <w:r w:rsidR="008103F8">
        <w:rPr>
          <w:bCs/>
          <w:iCs/>
        </w:rPr>
        <w:t>)</w:t>
      </w:r>
      <w:r w:rsidR="005E7732">
        <w:rPr>
          <w:bCs/>
          <w:iCs/>
        </w:rPr>
        <w:t>, дата начала работы –дата начала исполнения обязанностей директора.</w:t>
      </w:r>
    </w:p>
    <w:p w:rsidR="00BC0C6C" w:rsidRPr="00D22FFC" w:rsidRDefault="00BC0C6C" w:rsidP="00D22FFC">
      <w:pPr>
        <w:ind w:firstLine="284"/>
        <w:jc w:val="both"/>
        <w:textAlignment w:val="baseline"/>
        <w:rPr>
          <w:bCs/>
          <w:iCs/>
        </w:rPr>
      </w:pPr>
    </w:p>
    <w:p w:rsidR="00D22FFC" w:rsidRDefault="00D22FFC" w:rsidP="00D11E6A">
      <w:pPr>
        <w:ind w:firstLine="284"/>
        <w:jc w:val="both"/>
        <w:textAlignment w:val="baseline"/>
        <w:rPr>
          <w:bCs/>
          <w:iCs/>
        </w:rPr>
      </w:pPr>
      <w:r w:rsidRPr="00D11E6A">
        <w:rPr>
          <w:iCs/>
          <w:u w:val="single"/>
          <w:bdr w:val="none" w:sz="0" w:space="0" w:color="auto" w:frame="1"/>
        </w:rPr>
        <w:t>Социальный пакет:</w:t>
      </w:r>
      <w:r w:rsidR="00BC0C6C">
        <w:rPr>
          <w:iCs/>
          <w:bdr w:val="none" w:sz="0" w:space="0" w:color="auto" w:frame="1"/>
        </w:rPr>
        <w:t xml:space="preserve"> да</w:t>
      </w:r>
    </w:p>
    <w:p w:rsidR="00BC0C6C" w:rsidRPr="00D22FFC" w:rsidRDefault="00BC0C6C" w:rsidP="00D11E6A">
      <w:pPr>
        <w:ind w:firstLine="284"/>
        <w:jc w:val="both"/>
        <w:textAlignment w:val="baseline"/>
        <w:rPr>
          <w:bCs/>
          <w:iCs/>
        </w:rPr>
      </w:pPr>
    </w:p>
    <w:p w:rsidR="00D22FFC" w:rsidRDefault="00D22FFC" w:rsidP="00D11E6A">
      <w:pPr>
        <w:ind w:firstLine="284"/>
        <w:jc w:val="both"/>
        <w:textAlignment w:val="baseline"/>
        <w:rPr>
          <w:bCs/>
          <w:iCs/>
        </w:rPr>
      </w:pPr>
      <w:proofErr w:type="spellStart"/>
      <w:r w:rsidRPr="00525B79">
        <w:rPr>
          <w:iCs/>
          <w:u w:val="single"/>
          <w:bdr w:val="none" w:sz="0" w:space="0" w:color="auto" w:frame="1"/>
        </w:rPr>
        <w:t>Найм</w:t>
      </w:r>
      <w:proofErr w:type="spellEnd"/>
      <w:r w:rsidRPr="00525B79">
        <w:rPr>
          <w:iCs/>
          <w:u w:val="single"/>
          <w:bdr w:val="none" w:sz="0" w:space="0" w:color="auto" w:frame="1"/>
        </w:rPr>
        <w:t xml:space="preserve"> жилья:</w:t>
      </w:r>
      <w:r w:rsidR="00D11E6A">
        <w:rPr>
          <w:iCs/>
          <w:bdr w:val="none" w:sz="0" w:space="0" w:color="auto" w:frame="1"/>
        </w:rPr>
        <w:t xml:space="preserve"> н</w:t>
      </w:r>
      <w:r w:rsidRPr="00D22FFC">
        <w:rPr>
          <w:bCs/>
          <w:iCs/>
        </w:rPr>
        <w:t>ет</w:t>
      </w:r>
    </w:p>
    <w:p w:rsidR="00BC0C6C" w:rsidRPr="00D22FFC" w:rsidRDefault="00BC0C6C" w:rsidP="00D11E6A">
      <w:pPr>
        <w:ind w:firstLine="284"/>
        <w:jc w:val="both"/>
        <w:textAlignment w:val="baseline"/>
        <w:rPr>
          <w:bCs/>
          <w:iCs/>
        </w:rPr>
      </w:pPr>
    </w:p>
    <w:p w:rsidR="00D22FFC" w:rsidRDefault="00D22FFC" w:rsidP="00D11E6A">
      <w:pPr>
        <w:ind w:firstLine="284"/>
        <w:jc w:val="both"/>
        <w:textAlignment w:val="top"/>
        <w:rPr>
          <w:bCs/>
          <w:iCs/>
        </w:rPr>
      </w:pPr>
      <w:r w:rsidRPr="00525B79">
        <w:rPr>
          <w:iCs/>
          <w:u w:val="single"/>
          <w:bdr w:val="none" w:sz="0" w:space="0" w:color="auto" w:frame="1"/>
        </w:rPr>
        <w:t>Компенсация проезда:</w:t>
      </w:r>
      <w:r w:rsidR="00D11E6A">
        <w:rPr>
          <w:iCs/>
          <w:bdr w:val="none" w:sz="0" w:space="0" w:color="auto" w:frame="1"/>
        </w:rPr>
        <w:t xml:space="preserve"> н</w:t>
      </w:r>
      <w:r w:rsidRPr="00D11E6A">
        <w:rPr>
          <w:bCs/>
          <w:iCs/>
        </w:rPr>
        <w:t>ет</w:t>
      </w:r>
    </w:p>
    <w:p w:rsidR="00BC0C6C" w:rsidRPr="00D11E6A" w:rsidRDefault="00BC0C6C" w:rsidP="00D11E6A">
      <w:pPr>
        <w:ind w:firstLine="284"/>
        <w:jc w:val="both"/>
        <w:textAlignment w:val="top"/>
        <w:rPr>
          <w:bCs/>
          <w:iCs/>
        </w:rPr>
      </w:pPr>
    </w:p>
    <w:p w:rsidR="00D22FFC" w:rsidRDefault="00D22FFC" w:rsidP="00D11E6A">
      <w:pPr>
        <w:ind w:firstLine="284"/>
        <w:jc w:val="both"/>
        <w:textAlignment w:val="top"/>
        <w:rPr>
          <w:bCs/>
          <w:iCs/>
        </w:rPr>
      </w:pPr>
      <w:r w:rsidRPr="00525B79">
        <w:rPr>
          <w:iCs/>
          <w:u w:val="single"/>
          <w:bdr w:val="none" w:sz="0" w:space="0" w:color="auto" w:frame="1"/>
        </w:rPr>
        <w:t>Служебное жилье:</w:t>
      </w:r>
      <w:r w:rsidR="00D11E6A">
        <w:rPr>
          <w:iCs/>
          <w:bdr w:val="none" w:sz="0" w:space="0" w:color="auto" w:frame="1"/>
        </w:rPr>
        <w:t xml:space="preserve"> н</w:t>
      </w:r>
      <w:r w:rsidRPr="00D11E6A">
        <w:rPr>
          <w:bCs/>
          <w:iCs/>
        </w:rPr>
        <w:t>ет</w:t>
      </w:r>
    </w:p>
    <w:p w:rsidR="00586F55" w:rsidRDefault="00586F55" w:rsidP="00D11E6A">
      <w:pPr>
        <w:ind w:firstLine="284"/>
        <w:jc w:val="both"/>
        <w:textAlignment w:val="top"/>
        <w:rPr>
          <w:bCs/>
          <w:iCs/>
        </w:rPr>
      </w:pPr>
    </w:p>
    <w:p w:rsidR="00586F55" w:rsidRDefault="00586F55" w:rsidP="00D11E6A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586F55" w:rsidRDefault="00586F55" w:rsidP="00D11E6A">
      <w:pPr>
        <w:ind w:firstLine="284"/>
        <w:jc w:val="both"/>
        <w:textAlignment w:val="top"/>
        <w:rPr>
          <w:bCs/>
          <w:iCs/>
        </w:rPr>
      </w:pPr>
    </w:p>
    <w:p w:rsidR="00586F55" w:rsidRPr="00D11E6A" w:rsidRDefault="00586F55" w:rsidP="00D11E6A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D22FFC" w:rsidRDefault="00D22FFC" w:rsidP="00D22FFC">
      <w:pPr>
        <w:pStyle w:val="a5"/>
        <w:ind w:left="0" w:firstLine="284"/>
        <w:textAlignment w:val="top"/>
        <w:rPr>
          <w:bCs/>
          <w:iCs/>
        </w:rPr>
      </w:pPr>
    </w:p>
    <w:p w:rsidR="008F58BE" w:rsidRDefault="008F58BE" w:rsidP="00D22FFC">
      <w:pPr>
        <w:pStyle w:val="a5"/>
        <w:ind w:left="0" w:firstLine="284"/>
        <w:textAlignment w:val="top"/>
        <w:rPr>
          <w:bCs/>
          <w:iCs/>
        </w:rPr>
      </w:pPr>
    </w:p>
    <w:p w:rsidR="00586F55" w:rsidRPr="00A46437" w:rsidRDefault="00586F55" w:rsidP="00A46437">
      <w:pPr>
        <w:pStyle w:val="a5"/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38319A" w:rsidRDefault="0038319A" w:rsidP="0010309D">
      <w:pPr>
        <w:ind w:firstLine="284"/>
      </w:pPr>
    </w:p>
    <w:p w:rsidR="004D65CC" w:rsidRDefault="0096058B" w:rsidP="0038319A">
      <w:pPr>
        <w:ind w:firstLine="284"/>
        <w:jc w:val="both"/>
        <w:rPr>
          <w:rFonts w:eastAsia="Calibri"/>
        </w:rPr>
      </w:pPr>
      <w:r>
        <w:rPr>
          <w:rFonts w:eastAsia="Calibri"/>
        </w:rPr>
        <w:t>З</w:t>
      </w:r>
      <w:r w:rsidR="00096866">
        <w:rPr>
          <w:rFonts w:eastAsia="Calibri"/>
        </w:rPr>
        <w:t>аведующ</w:t>
      </w:r>
      <w:r>
        <w:rPr>
          <w:rFonts w:eastAsia="Calibri"/>
        </w:rPr>
        <w:t>ий</w:t>
      </w:r>
      <w:r w:rsidR="004D65CC">
        <w:rPr>
          <w:rFonts w:eastAsia="Calibri"/>
        </w:rPr>
        <w:t xml:space="preserve"> отделом правового обеспечения</w:t>
      </w:r>
    </w:p>
    <w:p w:rsidR="0038319A" w:rsidRDefault="004D65CC" w:rsidP="0038319A">
      <w:pPr>
        <w:ind w:firstLine="284"/>
        <w:jc w:val="both"/>
        <w:rPr>
          <w:color w:val="000000"/>
        </w:rPr>
      </w:pPr>
      <w:r>
        <w:rPr>
          <w:rFonts w:eastAsia="Calibri"/>
        </w:rPr>
        <w:t>и кадровой политики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6058B">
        <w:rPr>
          <w:rFonts w:eastAsia="Calibri"/>
        </w:rPr>
        <w:t xml:space="preserve">Е. В. </w:t>
      </w:r>
      <w:proofErr w:type="spellStart"/>
      <w:r w:rsidR="0096058B">
        <w:rPr>
          <w:rFonts w:eastAsia="Calibri"/>
        </w:rPr>
        <w:t>Диванова</w:t>
      </w:r>
      <w:proofErr w:type="spellEnd"/>
    </w:p>
    <w:sectPr w:rsidR="0038319A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21"/>
  </w:num>
  <w:num w:numId="5">
    <w:abstractNumId w:val="19"/>
  </w:num>
  <w:num w:numId="6">
    <w:abstractNumId w:val="5"/>
  </w:num>
  <w:num w:numId="7">
    <w:abstractNumId w:val="30"/>
  </w:num>
  <w:num w:numId="8">
    <w:abstractNumId w:val="6"/>
  </w:num>
  <w:num w:numId="9">
    <w:abstractNumId w:val="11"/>
  </w:num>
  <w:num w:numId="10">
    <w:abstractNumId w:val="31"/>
  </w:num>
  <w:num w:numId="11">
    <w:abstractNumId w:val="20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4"/>
  </w:num>
  <w:num w:numId="19">
    <w:abstractNumId w:val="22"/>
  </w:num>
  <w:num w:numId="20">
    <w:abstractNumId w:val="13"/>
  </w:num>
  <w:num w:numId="21">
    <w:abstractNumId w:val="15"/>
  </w:num>
  <w:num w:numId="22">
    <w:abstractNumId w:val="3"/>
  </w:num>
  <w:num w:numId="23">
    <w:abstractNumId w:val="27"/>
  </w:num>
  <w:num w:numId="24">
    <w:abstractNumId w:val="12"/>
  </w:num>
  <w:num w:numId="25">
    <w:abstractNumId w:val="8"/>
  </w:num>
  <w:num w:numId="26">
    <w:abstractNumId w:val="14"/>
  </w:num>
  <w:num w:numId="27">
    <w:abstractNumId w:val="33"/>
  </w:num>
  <w:num w:numId="28">
    <w:abstractNumId w:val="17"/>
  </w:num>
  <w:num w:numId="29">
    <w:abstractNumId w:val="18"/>
  </w:num>
  <w:num w:numId="30">
    <w:abstractNumId w:val="10"/>
  </w:num>
  <w:num w:numId="31">
    <w:abstractNumId w:val="16"/>
  </w:num>
  <w:num w:numId="32">
    <w:abstractNumId w:val="7"/>
  </w:num>
  <w:num w:numId="33">
    <w:abstractNumId w:val="2"/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2108B"/>
    <w:rsid w:val="0003533F"/>
    <w:rsid w:val="000528E9"/>
    <w:rsid w:val="00090DE6"/>
    <w:rsid w:val="00096866"/>
    <w:rsid w:val="000D5F6B"/>
    <w:rsid w:val="00102A02"/>
    <w:rsid w:val="0010309D"/>
    <w:rsid w:val="001101CD"/>
    <w:rsid w:val="001114E9"/>
    <w:rsid w:val="0011559B"/>
    <w:rsid w:val="001208CC"/>
    <w:rsid w:val="001252DE"/>
    <w:rsid w:val="0013027F"/>
    <w:rsid w:val="00135C2B"/>
    <w:rsid w:val="0017338A"/>
    <w:rsid w:val="001E1D7D"/>
    <w:rsid w:val="00281675"/>
    <w:rsid w:val="002832E7"/>
    <w:rsid w:val="00290FF1"/>
    <w:rsid w:val="002E7087"/>
    <w:rsid w:val="002F4470"/>
    <w:rsid w:val="002F48C5"/>
    <w:rsid w:val="003051C1"/>
    <w:rsid w:val="00314E43"/>
    <w:rsid w:val="0033334B"/>
    <w:rsid w:val="00364CD3"/>
    <w:rsid w:val="0036678F"/>
    <w:rsid w:val="0038319A"/>
    <w:rsid w:val="003B4C21"/>
    <w:rsid w:val="003E1055"/>
    <w:rsid w:val="00411101"/>
    <w:rsid w:val="004271B5"/>
    <w:rsid w:val="0043148A"/>
    <w:rsid w:val="00432089"/>
    <w:rsid w:val="004B0094"/>
    <w:rsid w:val="004D2ED9"/>
    <w:rsid w:val="004D65CC"/>
    <w:rsid w:val="004E06DD"/>
    <w:rsid w:val="004E0A58"/>
    <w:rsid w:val="00525B79"/>
    <w:rsid w:val="00540A9E"/>
    <w:rsid w:val="0054447D"/>
    <w:rsid w:val="00586F55"/>
    <w:rsid w:val="005A120A"/>
    <w:rsid w:val="005B4535"/>
    <w:rsid w:val="005D5A24"/>
    <w:rsid w:val="005E17A8"/>
    <w:rsid w:val="005E7732"/>
    <w:rsid w:val="005F3C0A"/>
    <w:rsid w:val="00642F78"/>
    <w:rsid w:val="00681B84"/>
    <w:rsid w:val="006B2765"/>
    <w:rsid w:val="006B3514"/>
    <w:rsid w:val="006B7C53"/>
    <w:rsid w:val="006C1704"/>
    <w:rsid w:val="00772116"/>
    <w:rsid w:val="00782360"/>
    <w:rsid w:val="00797688"/>
    <w:rsid w:val="007A1D10"/>
    <w:rsid w:val="007E6B8A"/>
    <w:rsid w:val="007F476A"/>
    <w:rsid w:val="008103F8"/>
    <w:rsid w:val="0082230E"/>
    <w:rsid w:val="00824D09"/>
    <w:rsid w:val="008576F3"/>
    <w:rsid w:val="00860BFB"/>
    <w:rsid w:val="0089288E"/>
    <w:rsid w:val="008A7CB0"/>
    <w:rsid w:val="008C6113"/>
    <w:rsid w:val="008D1467"/>
    <w:rsid w:val="008D5166"/>
    <w:rsid w:val="008E0998"/>
    <w:rsid w:val="008E7C95"/>
    <w:rsid w:val="008F58BE"/>
    <w:rsid w:val="008F65E4"/>
    <w:rsid w:val="0093293F"/>
    <w:rsid w:val="00933A23"/>
    <w:rsid w:val="00934FB9"/>
    <w:rsid w:val="009561EF"/>
    <w:rsid w:val="0096058B"/>
    <w:rsid w:val="009614EC"/>
    <w:rsid w:val="009F71E8"/>
    <w:rsid w:val="00A231B5"/>
    <w:rsid w:val="00A46437"/>
    <w:rsid w:val="00A93B7C"/>
    <w:rsid w:val="00A94D9F"/>
    <w:rsid w:val="00AF4C7B"/>
    <w:rsid w:val="00B33BF3"/>
    <w:rsid w:val="00B36F72"/>
    <w:rsid w:val="00B84C85"/>
    <w:rsid w:val="00B935F8"/>
    <w:rsid w:val="00BA37DE"/>
    <w:rsid w:val="00BC0C6C"/>
    <w:rsid w:val="00BD3F40"/>
    <w:rsid w:val="00C034C0"/>
    <w:rsid w:val="00C13E8F"/>
    <w:rsid w:val="00C31549"/>
    <w:rsid w:val="00C51075"/>
    <w:rsid w:val="00C871D6"/>
    <w:rsid w:val="00CC0F33"/>
    <w:rsid w:val="00CE7C6A"/>
    <w:rsid w:val="00CF55E0"/>
    <w:rsid w:val="00D11E6A"/>
    <w:rsid w:val="00D12BEE"/>
    <w:rsid w:val="00D17EA5"/>
    <w:rsid w:val="00D22FFC"/>
    <w:rsid w:val="00D57B23"/>
    <w:rsid w:val="00DD1B92"/>
    <w:rsid w:val="00DE4301"/>
    <w:rsid w:val="00E02564"/>
    <w:rsid w:val="00E12B4D"/>
    <w:rsid w:val="00E20DD1"/>
    <w:rsid w:val="00E4148C"/>
    <w:rsid w:val="00E62D46"/>
    <w:rsid w:val="00E722D4"/>
    <w:rsid w:val="00E856F1"/>
    <w:rsid w:val="00EE6229"/>
    <w:rsid w:val="00F00E75"/>
    <w:rsid w:val="00F05138"/>
    <w:rsid w:val="00F4608B"/>
    <w:rsid w:val="00F5166E"/>
    <w:rsid w:val="00F75374"/>
    <w:rsid w:val="00FB2705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B4F2"/>
  <w15:docId w15:val="{A284F757-0985-4142-95E2-122E107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12B7-57CD-426E-94D3-92D5F3FC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Ольга А. Кожанова</cp:lastModifiedBy>
  <cp:revision>3</cp:revision>
  <cp:lastPrinted>2018-01-31T10:57:00Z</cp:lastPrinted>
  <dcterms:created xsi:type="dcterms:W3CDTF">2018-02-05T04:13:00Z</dcterms:created>
  <dcterms:modified xsi:type="dcterms:W3CDTF">2018-02-05T04:19:00Z</dcterms:modified>
</cp:coreProperties>
</file>